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FD0DA" w14:textId="77777777" w:rsidR="006C1B1A" w:rsidRPr="00EE7B0D" w:rsidRDefault="006C1B1A" w:rsidP="006C1B1A">
      <w:pPr>
        <w:spacing w:after="0" w:line="240" w:lineRule="auto"/>
        <w:jc w:val="center"/>
        <w:rPr>
          <w:rFonts w:ascii="Palemonas" w:hAnsi="Palemonas"/>
          <w:b/>
          <w:sz w:val="36"/>
          <w:szCs w:val="36"/>
          <w:lang w:val="en-US"/>
        </w:rPr>
      </w:pPr>
      <w:r w:rsidRPr="00EE7B0D">
        <w:rPr>
          <w:rFonts w:ascii="Palemonas" w:hAnsi="Palemonas"/>
          <w:b/>
          <w:sz w:val="36"/>
          <w:szCs w:val="36"/>
          <w:lang w:val="en-US"/>
        </w:rPr>
        <w:t>HALYNA NAIENKO</w:t>
      </w:r>
    </w:p>
    <w:p w14:paraId="2C0C1FC0" w14:textId="77777777" w:rsidR="006C1B1A" w:rsidRPr="00EE7B0D" w:rsidRDefault="006C1B1A" w:rsidP="006C1B1A">
      <w:pPr>
        <w:spacing w:after="0" w:line="240" w:lineRule="auto"/>
        <w:jc w:val="center"/>
        <w:rPr>
          <w:rFonts w:ascii="Palemonas" w:hAnsi="Palemonas"/>
          <w:sz w:val="18"/>
          <w:szCs w:val="18"/>
          <w:lang w:val="en-US"/>
        </w:rPr>
      </w:pPr>
    </w:p>
    <w:p w14:paraId="52935E8E" w14:textId="77777777" w:rsidR="00B1341D" w:rsidRPr="002A678A" w:rsidRDefault="00B1341D" w:rsidP="00B1341D">
      <w:pPr>
        <w:spacing w:after="0" w:line="240" w:lineRule="auto"/>
        <w:jc w:val="center"/>
        <w:rPr>
          <w:rStyle w:val="a4"/>
          <w:rFonts w:ascii="Palemonas" w:eastAsia="Times New Roman" w:hAnsi="Palemonas"/>
          <w:sz w:val="18"/>
          <w:szCs w:val="18"/>
          <w:shd w:val="clear" w:color="auto" w:fill="FFFFFF"/>
          <w:lang w:eastAsia="uk-UA"/>
        </w:rPr>
      </w:pPr>
      <w:r w:rsidRPr="00463732">
        <w:rPr>
          <w:rFonts w:ascii="Palemonas" w:eastAsia="Times New Roman" w:hAnsi="Palemonas"/>
          <w:sz w:val="18"/>
          <w:szCs w:val="18"/>
          <w:lang w:val="en-US" w:eastAsia="uk-UA"/>
        </w:rPr>
        <w:t>OR</w:t>
      </w:r>
      <w:r>
        <w:rPr>
          <w:rFonts w:ascii="Palemonas" w:eastAsia="Times New Roman" w:hAnsi="Palemonas"/>
          <w:sz w:val="18"/>
          <w:szCs w:val="18"/>
          <w:lang w:val="en-US" w:eastAsia="uk-UA"/>
        </w:rPr>
        <w:t>C</w:t>
      </w:r>
      <w:r w:rsidRPr="00463732">
        <w:rPr>
          <w:rFonts w:ascii="Palemonas" w:eastAsia="Times New Roman" w:hAnsi="Palemonas"/>
          <w:sz w:val="18"/>
          <w:szCs w:val="18"/>
          <w:lang w:val="en-US" w:eastAsia="uk-UA"/>
        </w:rPr>
        <w:t>ID</w:t>
      </w:r>
      <w:r w:rsidRPr="00463732">
        <w:rPr>
          <w:rFonts w:ascii="Palemonas" w:eastAsia="Times New Roman" w:hAnsi="Palemonas"/>
          <w:sz w:val="18"/>
          <w:szCs w:val="18"/>
          <w:lang w:val="uk-UA" w:eastAsia="uk-UA"/>
        </w:rPr>
        <w:t xml:space="preserve"> </w:t>
      </w:r>
      <w:r w:rsidRPr="00463732">
        <w:rPr>
          <w:rFonts w:ascii="Palemonas" w:eastAsia="Times New Roman" w:hAnsi="Palemonas"/>
          <w:sz w:val="18"/>
          <w:szCs w:val="18"/>
          <w:lang w:val="en-US" w:eastAsia="uk-UA"/>
        </w:rPr>
        <w:t>ID</w:t>
      </w:r>
      <w:hyperlink r:id="rId5" w:history="1"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 xml:space="preserve">: </w:t>
        </w:r>
        <w:r w:rsidRPr="00463732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val="en-US" w:eastAsia="uk-UA"/>
          </w:rPr>
          <w:t>https</w:t>
        </w:r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://</w:t>
        </w:r>
        <w:r w:rsidRPr="00463732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val="en-US" w:eastAsia="uk-UA"/>
          </w:rPr>
          <w:t>orcid</w:t>
        </w:r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.</w:t>
        </w:r>
        <w:r w:rsidRPr="00463732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val="en-US" w:eastAsia="uk-UA"/>
          </w:rPr>
          <w:t>org</w:t>
        </w:r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/0000-0003-0485-5068</w:t>
        </w:r>
      </w:hyperlink>
    </w:p>
    <w:p w14:paraId="7A9F5881" w14:textId="77777777" w:rsidR="00B1341D" w:rsidRPr="00463732" w:rsidRDefault="00B1341D" w:rsidP="00B1341D">
      <w:pPr>
        <w:spacing w:after="0" w:line="240" w:lineRule="auto"/>
        <w:jc w:val="center"/>
        <w:rPr>
          <w:rFonts w:ascii="Palemonas" w:eastAsia="Times New Roman" w:hAnsi="Palemonas"/>
          <w:sz w:val="18"/>
          <w:szCs w:val="18"/>
          <w:shd w:val="clear" w:color="auto" w:fill="FFFFFF"/>
          <w:lang w:val="uk-UA" w:eastAsia="uk-UA"/>
        </w:rPr>
      </w:pPr>
    </w:p>
    <w:p w14:paraId="4E1354C8" w14:textId="77777777" w:rsidR="00B1341D" w:rsidRPr="003E3163" w:rsidRDefault="00B1341D" w:rsidP="00B1341D">
      <w:pPr>
        <w:spacing w:after="0" w:line="240" w:lineRule="auto"/>
        <w:jc w:val="center"/>
        <w:rPr>
          <w:rFonts w:ascii="Palemonas" w:eastAsia="Times New Roman" w:hAnsi="Palemonas"/>
          <w:bCs/>
          <w:sz w:val="18"/>
          <w:szCs w:val="18"/>
          <w:lang w:val="en-US" w:eastAsia="ru-RU"/>
        </w:rPr>
      </w:pPr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 xml:space="preserve">Scopus </w:t>
      </w:r>
      <w:r w:rsidRPr="00463732">
        <w:rPr>
          <w:rFonts w:ascii="Palemonas" w:eastAsia="Times New Roman" w:hAnsi="Palemonas"/>
          <w:sz w:val="18"/>
          <w:szCs w:val="18"/>
          <w:bdr w:val="none" w:sz="0" w:space="0" w:color="auto" w:frame="1"/>
          <w:lang w:val="uk-UA" w:eastAsia="ru-RU"/>
        </w:rPr>
        <w:t>Author ID</w:t>
      </w:r>
      <w:r w:rsidRPr="00463732">
        <w:rPr>
          <w:rFonts w:ascii="Palemonas" w:eastAsia="Times New Roman" w:hAnsi="Palemonas"/>
          <w:b/>
          <w:sz w:val="18"/>
          <w:szCs w:val="18"/>
          <w:bdr w:val="none" w:sz="0" w:space="0" w:color="auto" w:frame="1"/>
          <w:lang w:val="uk-UA" w:eastAsia="ru-RU"/>
        </w:rPr>
        <w:t>:</w:t>
      </w:r>
      <w:r w:rsidRPr="00463732">
        <w:rPr>
          <w:rFonts w:ascii="Palemonas" w:eastAsia="Times New Roman" w:hAnsi="Palemonas"/>
          <w:b/>
          <w:sz w:val="18"/>
          <w:szCs w:val="18"/>
          <w:bdr w:val="none" w:sz="0" w:space="0" w:color="auto" w:frame="1"/>
          <w:lang w:val="en-US" w:eastAsia="ru-RU"/>
        </w:rPr>
        <w:t xml:space="preserve"> </w:t>
      </w:r>
      <w:hyperlink r:id="rId6" w:history="1">
        <w:r w:rsidRPr="00E70EC8">
          <w:rPr>
            <w:rStyle w:val="a4"/>
            <w:rFonts w:ascii="Palemonas" w:eastAsia="Times New Roman" w:hAnsi="Palemonas"/>
            <w:sz w:val="18"/>
            <w:szCs w:val="18"/>
            <w:bdr w:val="none" w:sz="0" w:space="0" w:color="auto" w:frame="1"/>
            <w:lang w:val="en-US" w:eastAsia="ru-RU"/>
          </w:rPr>
          <w:t>https://www.scopus.com/authid/detail.uri?authorId=</w:t>
        </w:r>
        <w:r w:rsidRPr="00E70EC8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57205190793</w:t>
        </w:r>
      </w:hyperlink>
    </w:p>
    <w:p w14:paraId="56A869AD" w14:textId="77777777" w:rsidR="00B1341D" w:rsidRPr="00463732" w:rsidRDefault="00B1341D" w:rsidP="00B1341D">
      <w:pPr>
        <w:spacing w:after="0" w:line="240" w:lineRule="auto"/>
        <w:jc w:val="center"/>
        <w:rPr>
          <w:rFonts w:ascii="Palemonas" w:eastAsia="Times New Roman" w:hAnsi="Palemonas"/>
          <w:bCs/>
          <w:sz w:val="18"/>
          <w:szCs w:val="18"/>
          <w:lang w:val="en-US" w:eastAsia="ru-RU"/>
        </w:rPr>
      </w:pPr>
    </w:p>
    <w:p w14:paraId="15EAF6B4" w14:textId="77777777" w:rsidR="00B1341D" w:rsidRDefault="00B1341D" w:rsidP="00B1341D">
      <w:pPr>
        <w:spacing w:after="0" w:line="240" w:lineRule="auto"/>
        <w:jc w:val="center"/>
        <w:rPr>
          <w:rFonts w:ascii="Palemonas" w:eastAsia="Times New Roman" w:hAnsi="Palemonas"/>
          <w:sz w:val="18"/>
          <w:szCs w:val="18"/>
          <w:lang w:val="uk-UA" w:eastAsia="uk-UA"/>
        </w:rPr>
      </w:pPr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>Google</w:t>
      </w:r>
      <w:r w:rsidRPr="00463732">
        <w:rPr>
          <w:rFonts w:ascii="Palemonas" w:eastAsia="Times New Roman" w:hAnsi="Palemonas"/>
          <w:sz w:val="18"/>
          <w:szCs w:val="18"/>
          <w:lang w:val="en-US" w:eastAsia="ru-RU"/>
        </w:rPr>
        <w:t xml:space="preserve"> </w:t>
      </w:r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>Scholar:</w:t>
      </w:r>
      <w:r w:rsidRPr="00463732">
        <w:rPr>
          <w:rFonts w:ascii="Palemonas" w:eastAsia="Times New Roman" w:hAnsi="Palemonas"/>
          <w:b/>
          <w:sz w:val="18"/>
          <w:szCs w:val="18"/>
          <w:lang w:val="en-US" w:eastAsia="ru-RU"/>
        </w:rPr>
        <w:t xml:space="preserve"> </w:t>
      </w:r>
      <w:hyperlink r:id="rId7" w:history="1">
        <w:r w:rsidRPr="00463732">
          <w:rPr>
            <w:rFonts w:ascii="Palemonas" w:eastAsia="Times New Roman" w:hAnsi="Palemonas"/>
            <w:sz w:val="18"/>
            <w:szCs w:val="18"/>
            <w:lang w:val="uk-UA" w:eastAsia="uk-UA"/>
          </w:rPr>
          <w:t>https://scholar.google.com/citations?hl=uk&amp;user=RC7JhYIAAAAJ</w:t>
        </w:r>
      </w:hyperlink>
    </w:p>
    <w:p w14:paraId="72071D99" w14:textId="77777777" w:rsidR="00B1341D" w:rsidRPr="00463732" w:rsidRDefault="00B1341D" w:rsidP="00B1341D">
      <w:pPr>
        <w:spacing w:after="0" w:line="240" w:lineRule="auto"/>
        <w:jc w:val="center"/>
        <w:rPr>
          <w:rFonts w:ascii="Palemonas" w:eastAsia="Times New Roman" w:hAnsi="Palemonas"/>
          <w:sz w:val="18"/>
          <w:szCs w:val="18"/>
          <w:lang w:val="uk-UA" w:eastAsia="uk-UA"/>
        </w:rPr>
      </w:pPr>
    </w:p>
    <w:p w14:paraId="160757FE" w14:textId="77777777" w:rsidR="00B1341D" w:rsidRDefault="00B1341D" w:rsidP="00B1341D">
      <w:pPr>
        <w:spacing w:after="0" w:line="240" w:lineRule="auto"/>
        <w:jc w:val="center"/>
        <w:rPr>
          <w:rStyle w:val="a4"/>
          <w:rFonts w:ascii="Palemonas" w:eastAsia="Times New Roman" w:hAnsi="Palemonas"/>
          <w:bCs/>
          <w:sz w:val="18"/>
          <w:szCs w:val="18"/>
          <w:lang w:val="en-US" w:eastAsia="ru-RU"/>
        </w:rPr>
      </w:pPr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>Acad</w:t>
      </w:r>
      <w:r>
        <w:rPr>
          <w:rFonts w:ascii="Palemonas" w:eastAsia="Times New Roman" w:hAnsi="Palemonas"/>
          <w:bCs/>
          <w:sz w:val="18"/>
          <w:szCs w:val="18"/>
          <w:lang w:val="en-US" w:eastAsia="ru-RU"/>
        </w:rPr>
        <w:t>e</w:t>
      </w:r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>mia</w:t>
      </w:r>
      <w:r w:rsidRPr="00463732">
        <w:rPr>
          <w:rFonts w:ascii="Palemonas" w:eastAsia="Times New Roman" w:hAnsi="Palemonas"/>
          <w:bCs/>
          <w:sz w:val="18"/>
          <w:szCs w:val="18"/>
          <w:lang w:val="uk-UA" w:eastAsia="ru-RU"/>
        </w:rPr>
        <w:t>.</w:t>
      </w:r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 xml:space="preserve">edu: </w:t>
      </w:r>
      <w:hyperlink r:id="rId8" w:history="1"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https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://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independent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.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academia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.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edu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/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HalynaNaienko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?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from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_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navbar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=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true</w:t>
        </w:r>
      </w:hyperlink>
    </w:p>
    <w:p w14:paraId="5668F42C" w14:textId="77777777" w:rsidR="006C1B1A" w:rsidRPr="00EE7B0D" w:rsidRDefault="006C1B1A" w:rsidP="006C1B1A">
      <w:pPr>
        <w:spacing w:after="0" w:line="240" w:lineRule="auto"/>
        <w:jc w:val="center"/>
        <w:rPr>
          <w:rFonts w:ascii="Palemonas" w:hAnsi="Palemonas" w:cs="Calibri"/>
          <w:bCs/>
          <w:sz w:val="18"/>
          <w:szCs w:val="18"/>
          <w:lang w:val="en-US"/>
        </w:rPr>
      </w:pPr>
      <w:bookmarkStart w:id="0" w:name="_GoBack"/>
      <w:bookmarkEnd w:id="0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761"/>
      </w:tblGrid>
      <w:tr w:rsidR="006C1B1A" w:rsidRPr="00EE7B0D" w14:paraId="2D9E438E" w14:textId="77777777" w:rsidTr="000C689B">
        <w:tc>
          <w:tcPr>
            <w:tcW w:w="2412" w:type="dxa"/>
            <w:shd w:val="clear" w:color="auto" w:fill="auto"/>
          </w:tcPr>
          <w:p w14:paraId="136C2A0F" w14:textId="77777777" w:rsidR="006C1B1A" w:rsidRPr="006C1B1A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37962E68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</w:rPr>
              <w:t>ACADEMIC DEGREE</w:t>
            </w: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 xml:space="preserve"> AND TITLE</w:t>
            </w:r>
          </w:p>
          <w:p w14:paraId="177F2506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14:paraId="03BC1779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14:paraId="61DD2A96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Dr. habil. (Doctor of Sciences, specialty 10.02.01 – Ukrainian language, 2015), </w:t>
            </w:r>
          </w:p>
          <w:p w14:paraId="7CB7AE15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Associate Professor (200</w:t>
            </w:r>
            <w:r w:rsidRPr="00EE7B0D">
              <w:rPr>
                <w:rFonts w:ascii="Palemonas" w:hAnsi="Palemonas" w:cs="Calibri"/>
                <w:sz w:val="18"/>
                <w:szCs w:val="18"/>
                <w:lang w:eastAsia="uk-UA"/>
              </w:rPr>
              <w:t>1</w:t>
            </w:r>
            <w:r w:rsidRPr="00EE7B0D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)</w:t>
            </w:r>
          </w:p>
        </w:tc>
      </w:tr>
      <w:tr w:rsidR="006C1B1A" w:rsidRPr="00EE7B0D" w14:paraId="700CBF71" w14:textId="77777777" w:rsidTr="000C689B">
        <w:tc>
          <w:tcPr>
            <w:tcW w:w="2412" w:type="dxa"/>
            <w:shd w:val="clear" w:color="auto" w:fill="auto"/>
          </w:tcPr>
          <w:p w14:paraId="2B927607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2CC6C369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CURRENT EM</w:t>
            </w:r>
            <w:r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P</w:t>
            </w: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LOYMENT AND RESPONSIBILITIES</w:t>
            </w:r>
          </w:p>
        </w:tc>
        <w:tc>
          <w:tcPr>
            <w:tcW w:w="7761" w:type="dxa"/>
            <w:shd w:val="clear" w:color="auto" w:fill="auto"/>
          </w:tcPr>
          <w:p w14:paraId="604356F4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</w:p>
          <w:p w14:paraId="1DC051F7" w14:textId="77777777" w:rsidR="006C1B1A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Professor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at the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 xml:space="preserve">Department of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Ukrainian Language and Applied Linguistics, Institute of Philology, Taras Shevchenko National University of Kyiv</w:t>
            </w: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</w:t>
            </w:r>
          </w:p>
          <w:p w14:paraId="126BB73E" w14:textId="02E4C759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>(</w:t>
            </w:r>
            <w:hyperlink r:id="rId9" w:history="1">
              <w:r w:rsidRPr="00EE7B0D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http://phil.knu.ua/struktura-if/kafedry/kafedra-ukr-movy-pryklad-linhvist/</w:t>
              </w:r>
            </w:hyperlink>
          </w:p>
          <w:p w14:paraId="49618EE1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3EB320E9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>Coordinator of the educational and scientific program “Slavic studies of Central and Eastern Europe and the Balkans: Theoretical and Applied Studies: Croatian and Ukrainian Languages and Literatures”</w:t>
            </w:r>
          </w:p>
          <w:p w14:paraId="790255F2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hyperlink r:id="rId10" w:history="1">
              <w:r w:rsidRPr="00EE7B0D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https://drive.google.com/file/d/1S02ZcCRyXfiWyMzwmARTKJFmr1QGWYTv/view</w:t>
              </w:r>
            </w:hyperlink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14:paraId="69A813CE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</w:tc>
      </w:tr>
      <w:tr w:rsidR="006C1B1A" w:rsidRPr="00EE7B0D" w14:paraId="00700793" w14:textId="77777777" w:rsidTr="000C689B">
        <w:tc>
          <w:tcPr>
            <w:tcW w:w="2412" w:type="dxa"/>
            <w:shd w:val="clear" w:color="auto" w:fill="auto"/>
          </w:tcPr>
          <w:p w14:paraId="34194AB0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4953067F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WORK EXPERIENCE</w:t>
            </w:r>
          </w:p>
          <w:p w14:paraId="112D17B2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14:paraId="09F2CE2D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14:paraId="42DC44E7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>Taras Shevchenko National University of Kyiv, Kyiv, Ukraine (1992 – ongoing)</w:t>
            </w:r>
          </w:p>
          <w:p w14:paraId="174C205F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14:paraId="5E8296CE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>Palacky University Olomouc (Czech Respublike) (2000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>-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>2001)</w:t>
            </w:r>
          </w:p>
          <w:p w14:paraId="52E042D0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6C1B1A" w:rsidRPr="00EE7B0D" w14:paraId="30B16031" w14:textId="77777777" w:rsidTr="000C689B">
        <w:tc>
          <w:tcPr>
            <w:tcW w:w="2412" w:type="dxa"/>
            <w:shd w:val="clear" w:color="auto" w:fill="auto"/>
          </w:tcPr>
          <w:p w14:paraId="64DF35FE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622735D4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EDUCATION AND QUALIFICATIONS</w:t>
            </w:r>
          </w:p>
        </w:tc>
        <w:tc>
          <w:tcPr>
            <w:tcW w:w="7761" w:type="dxa"/>
            <w:shd w:val="clear" w:color="auto" w:fill="auto"/>
          </w:tcPr>
          <w:p w14:paraId="1548E22E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14:paraId="2819C239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>Habilitation Research (2010-2013) and Post-Graduate Studies (</w:t>
            </w:r>
            <w:r w:rsidRPr="00EE7B0D">
              <w:rPr>
                <w:rFonts w:ascii="Palemonas" w:hAnsi="Palemonas" w:cs="Tahoma"/>
                <w:sz w:val="18"/>
                <w:szCs w:val="18"/>
                <w:lang w:val="uk-UA"/>
              </w:rPr>
              <w:t>1989</w:t>
            </w: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-1992) </w:t>
            </w: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>–</w:t>
            </w:r>
          </w:p>
          <w:p w14:paraId="7F3CD16E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</w:t>
            </w: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>Taras Shevchenko National University of Kyiv (Kyiv, Ukraine)</w:t>
            </w:r>
          </w:p>
          <w:p w14:paraId="5B3B6929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</w:pPr>
          </w:p>
          <w:p w14:paraId="113E4202" w14:textId="77777777" w:rsidR="006C1B1A" w:rsidRDefault="006C1B1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Diploma with honors: “Philologist. Teacher of Ukrainian language and literature", </w:t>
            </w:r>
          </w:p>
          <w:p w14:paraId="1C7700B9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Taras Shevchenko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State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University of Kyiv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>(Ukraine)</w:t>
            </w:r>
          </w:p>
          <w:p w14:paraId="1C638350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Calibri"/>
                <w:b/>
                <w:sz w:val="18"/>
                <w:szCs w:val="18"/>
                <w:lang w:val="en-US"/>
              </w:rPr>
            </w:pPr>
          </w:p>
        </w:tc>
      </w:tr>
      <w:tr w:rsidR="006C1B1A" w:rsidRPr="00EE7B0D" w14:paraId="410FFB78" w14:textId="77777777" w:rsidTr="000C689B">
        <w:tc>
          <w:tcPr>
            <w:tcW w:w="2412" w:type="dxa"/>
            <w:shd w:val="clear" w:color="auto" w:fill="auto"/>
          </w:tcPr>
          <w:p w14:paraId="1FC40042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3D4AB041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RESEARCH PROJECTS AND GRANTS</w:t>
            </w:r>
          </w:p>
        </w:tc>
        <w:tc>
          <w:tcPr>
            <w:tcW w:w="7761" w:type="dxa"/>
            <w:shd w:val="clear" w:color="auto" w:fill="auto"/>
          </w:tcPr>
          <w:p w14:paraId="75588401" w14:textId="77777777" w:rsidR="006C1B1A" w:rsidRPr="00EE7B0D" w:rsidRDefault="006C1B1A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14:paraId="1074E15B" w14:textId="77777777" w:rsidR="006C1B1A" w:rsidRDefault="006C1B1A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Executant of the research project "Ecolinguistic Modes of Ukrainian Discursive Space </w:t>
            </w:r>
          </w:p>
          <w:p w14:paraId="5FCD04C3" w14:textId="6C47903A" w:rsidR="006C1B1A" w:rsidRPr="00EE7B0D" w:rsidRDefault="006C1B1A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in the European Multicultural Continuum" (registration number 2020.02 / 0241) </w:t>
            </w:r>
          </w:p>
          <w:p w14:paraId="573C83FB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imes New Roman"/>
                <w:sz w:val="18"/>
                <w:szCs w:val="18"/>
                <w:lang w:val="en-US"/>
              </w:rPr>
            </w:pPr>
            <w:r w:rsidRPr="00EE7B0D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supported by the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 National Research Foundation of Ukraine (2020 – ongoing)</w:t>
            </w:r>
          </w:p>
          <w:p w14:paraId="47A0178A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 w:cs="Times New Roman"/>
                <w:sz w:val="18"/>
                <w:szCs w:val="18"/>
                <w:lang w:val="en-US"/>
              </w:rPr>
            </w:pPr>
          </w:p>
          <w:p w14:paraId="23715590" w14:textId="77777777" w:rsidR="006C1B1A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Executant of research work within the grant 065BF044-01 </w:t>
            </w:r>
          </w:p>
          <w:p w14:paraId="786F98D8" w14:textId="77777777" w:rsidR="006C1B1A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"Development and interaction of languages and literatures in the context of globalization", </w:t>
            </w:r>
          </w:p>
          <w:p w14:paraId="63B3DD6D" w14:textId="4DEC2C62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Tahoma"/>
                <w:sz w:val="18"/>
                <w:szCs w:val="18"/>
                <w:lang w:val="en-US"/>
              </w:rPr>
              <w:t>Taras Shevchenko National University of Kyiv (2015)</w:t>
            </w:r>
          </w:p>
          <w:p w14:paraId="064285B4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6C1B1A" w:rsidRPr="00EE7B0D" w14:paraId="419104D8" w14:textId="77777777" w:rsidTr="000C689B">
        <w:tc>
          <w:tcPr>
            <w:tcW w:w="2412" w:type="dxa"/>
            <w:shd w:val="clear" w:color="auto" w:fill="auto"/>
          </w:tcPr>
          <w:p w14:paraId="1D2F0376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2FA489AE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MEMBERSHIP AND SERVICE</w:t>
            </w:r>
          </w:p>
        </w:tc>
        <w:tc>
          <w:tcPr>
            <w:tcW w:w="7761" w:type="dxa"/>
            <w:shd w:val="clear" w:color="auto" w:fill="auto"/>
          </w:tcPr>
          <w:p w14:paraId="56429A72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542BF722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>Member of the Editorial Board of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 journal "Dialectological Studies"</w:t>
            </w:r>
          </w:p>
          <w:p w14:paraId="35B4A686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(Ivan Krypiakevych Institute of Ukrainian Studies)</w:t>
            </w:r>
          </w:p>
          <w:p w14:paraId="6E652DFB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3AA1E514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>Member of the Editorial Board of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 journal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“Folia Philologica”  </w:t>
            </w:r>
          </w:p>
          <w:p w14:paraId="6FDE0382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 w:cs="Calibri"/>
                <w:sz w:val="18"/>
                <w:szCs w:val="18"/>
                <w:lang w:val="en-US"/>
              </w:rPr>
              <w:t>(Taras Shevchenko National University of Kyiv)</w:t>
            </w:r>
          </w:p>
          <w:p w14:paraId="33398ADD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6C1B1A" w:rsidRPr="00EE7B0D" w14:paraId="1E74D518" w14:textId="77777777" w:rsidTr="000C689B">
        <w:tc>
          <w:tcPr>
            <w:tcW w:w="2412" w:type="dxa"/>
            <w:shd w:val="clear" w:color="auto" w:fill="auto"/>
          </w:tcPr>
          <w:p w14:paraId="7373B406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38CE370D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SCIENTIFIC INTERESTS</w:t>
            </w:r>
          </w:p>
        </w:tc>
        <w:tc>
          <w:tcPr>
            <w:tcW w:w="7761" w:type="dxa"/>
            <w:shd w:val="clear" w:color="auto" w:fill="auto"/>
          </w:tcPr>
          <w:p w14:paraId="73B3E548" w14:textId="77777777" w:rsidR="006C1B1A" w:rsidRDefault="006C1B1A" w:rsidP="006C1B1A">
            <w:pPr>
              <w:spacing w:after="0" w:line="259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</w:pPr>
          </w:p>
          <w:p w14:paraId="0FB093A6" w14:textId="77777777" w:rsidR="006C1B1A" w:rsidRDefault="006C1B1A" w:rsidP="006C1B1A">
            <w:pPr>
              <w:spacing w:after="0" w:line="259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</w:pPr>
            <w:r w:rsidRPr="00C42B3E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Historical grammar of Ukrainian language, East Slavic recension of Church Slavonic, Church Slavonic elements in the system of standard Ukrainian language, History of Ukrainian scientific texts / discourse, History of Ukrainian linguistics, Historical terminology, Linguistic problems of the historical corpus of Ukrainian language, History of language contacts</w:t>
            </w:r>
          </w:p>
          <w:p w14:paraId="02E175E7" w14:textId="3E3EF101" w:rsidR="006C1B1A" w:rsidRPr="00C42B3E" w:rsidRDefault="006C1B1A" w:rsidP="006C1B1A">
            <w:pPr>
              <w:spacing w:after="0" w:line="259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6C1B1A" w:rsidRPr="00EE7B0D" w14:paraId="764963D3" w14:textId="77777777" w:rsidTr="000C689B">
        <w:tc>
          <w:tcPr>
            <w:tcW w:w="2412" w:type="dxa"/>
            <w:shd w:val="clear" w:color="auto" w:fill="auto"/>
          </w:tcPr>
          <w:p w14:paraId="031FB9B7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14:paraId="73244A3D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EE7B0D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MAIN PUBLICATIONS</w:t>
            </w:r>
          </w:p>
          <w:p w14:paraId="5240FF2C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  <w:shd w:val="clear" w:color="auto" w:fill="auto"/>
          </w:tcPr>
          <w:p w14:paraId="228A12E1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2602F7B0" w14:textId="77777777" w:rsidR="006C1B1A" w:rsidRPr="006C1B1A" w:rsidRDefault="006C1B1A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8D2D60">
              <w:rPr>
                <w:rFonts w:ascii="Palemonas" w:hAnsi="Palemonas"/>
                <w:b/>
                <w:sz w:val="18"/>
                <w:szCs w:val="18"/>
                <w:lang w:val="en-US"/>
              </w:rPr>
              <w:t>Monographs</w:t>
            </w:r>
            <w:r w:rsidRPr="006C1B1A">
              <w:rPr>
                <w:rFonts w:ascii="Palemonas" w:hAnsi="Palemonas"/>
                <w:sz w:val="18"/>
                <w:szCs w:val="18"/>
                <w:lang w:val="uk-UA"/>
              </w:rPr>
              <w:t>:</w:t>
            </w:r>
          </w:p>
          <w:p w14:paraId="5AE4EC62" w14:textId="77777777" w:rsidR="006C1B1A" w:rsidRPr="00EE7B0D" w:rsidRDefault="006C1B1A" w:rsidP="000C689B">
            <w:pPr>
              <w:spacing w:after="0" w:line="240" w:lineRule="auto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14:paraId="1B4D5674" w14:textId="77777777" w:rsidR="006C1B1A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Наєнко Г.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>Науковий текст середньоукраїнського періоду в лінгвостилістичному, текстолінгвістичному й комунікативно-функціональному висвітленні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</w:p>
          <w:p w14:paraId="00FA545F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>
              <w:rPr>
                <w:rFonts w:ascii="Palemonas" w:hAnsi="Palemonas"/>
                <w:sz w:val="18"/>
                <w:szCs w:val="18"/>
                <w:lang w:val="uk-UA"/>
              </w:rPr>
              <w:t>Київ: Освіта України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, 404</w:t>
            </w:r>
            <w:r>
              <w:rPr>
                <w:rFonts w:ascii="Palemonas" w:hAnsi="Palemonas" w:hint="eastAsia"/>
                <w:sz w:val="18"/>
                <w:szCs w:val="18"/>
                <w:lang w:val="uk-UA"/>
              </w:rPr>
              <w:t> 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с.</w:t>
            </w:r>
          </w:p>
          <w:p w14:paraId="1E8364C8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31BDFCD6" w14:textId="77777777" w:rsidR="006C1B1A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Наєнко Г. 2017. Астрологічні статті зі збірки першої половини 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>XVII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століття: текст, коментар: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>Українська мова на осі часу. Василеві Васильовичу Німчукові.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14:paraId="60997B37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bCs/>
                <w:sz w:val="18"/>
                <w:szCs w:val="18"/>
                <w:lang w:val="uk-UA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Київ, 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Ін-т укр. мови НАН України, с. </w:t>
            </w:r>
            <w:r w:rsidRPr="00EE7B0D">
              <w:rPr>
                <w:rFonts w:ascii="Palemonas" w:hAnsi="Palemonas"/>
                <w:bCs/>
                <w:sz w:val="18"/>
                <w:szCs w:val="18"/>
                <w:lang w:val="uk-UA"/>
              </w:rPr>
              <w:t>313–323.</w:t>
            </w:r>
          </w:p>
          <w:p w14:paraId="7B18CA86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011E819A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Галина Наєнко 2016. </w:t>
            </w:r>
            <w:r w:rsidRPr="00EE7B0D">
              <w:rPr>
                <w:rFonts w:ascii="Palemonas" w:eastAsia="Times New Roman" w:hAnsi="Palemonas" w:cs="Calibri"/>
                <w:b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Астрономічна термінологія у староукраїнських пам’ятках першої половини</w:t>
            </w:r>
            <w:r w:rsidRPr="00F14C81">
              <w:rPr>
                <w:rFonts w:ascii="Palemonas" w:eastAsia="Times New Roman" w:hAnsi="Palemonas" w:cs="Calibri"/>
                <w:sz w:val="18"/>
                <w:szCs w:val="18"/>
                <w:lang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Х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VII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століття “ :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shd w:val="clear" w:color="auto" w:fill="FFFFFF"/>
                <w:lang w:val="uk-UA" w:eastAsia="uk-UA"/>
              </w:rPr>
              <w:t>Українське небо 2. Студії над історією астрономії в Україні :</w:t>
            </w:r>
          </w:p>
          <w:p w14:paraId="0A5E9B6F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>збірник наукових праць / за заг. ред. О. Петрука. Львів: Інститут прикладних</w:t>
            </w:r>
          </w:p>
          <w:p w14:paraId="6A7DA46D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>проблем механіки і математики ім. Я. С. Підстригача НАН України, с. 153–163.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hyperlink r:id="rId11" w:history="1">
              <w:r w:rsidRPr="00EE7B0D">
                <w:rPr>
                  <w:rStyle w:val="a4"/>
                  <w:rFonts w:ascii="Palemonas" w:hAnsi="Palemonas"/>
                  <w:color w:val="auto"/>
                  <w:sz w:val="18"/>
                  <w:szCs w:val="18"/>
                </w:rPr>
                <w:t>http://www.iapmm.lviv.ua/12/ukr_sky/ukr_sky-2/data/153-163.pdf</w:t>
              </w:r>
            </w:hyperlink>
          </w:p>
          <w:p w14:paraId="7119CA4A" w14:textId="77777777" w:rsidR="006C1B1A" w:rsidRPr="00EE7B0D" w:rsidRDefault="006C1B1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</w:p>
          <w:p w14:paraId="05727591" w14:textId="77777777" w:rsidR="006C1B1A" w:rsidRPr="006C1B1A" w:rsidRDefault="006C1B1A" w:rsidP="000C689B">
            <w:pPr>
              <w:spacing w:after="0" w:line="240" w:lineRule="auto"/>
              <w:rPr>
                <w:rFonts w:ascii="Palemonas" w:hAnsi="Palemonas"/>
                <w:sz w:val="18"/>
                <w:szCs w:val="18"/>
              </w:rPr>
            </w:pPr>
            <w:r w:rsidRPr="008D2D60">
              <w:rPr>
                <w:rFonts w:ascii="Palemonas" w:hAnsi="Palemonas"/>
                <w:b/>
                <w:sz w:val="18"/>
                <w:szCs w:val="18"/>
                <w:lang w:val="en-US"/>
              </w:rPr>
              <w:lastRenderedPageBreak/>
              <w:t>Articles</w:t>
            </w:r>
            <w:r w:rsidRPr="006C1B1A">
              <w:rPr>
                <w:rFonts w:ascii="Palemonas" w:hAnsi="Palemonas"/>
                <w:sz w:val="18"/>
                <w:szCs w:val="18"/>
              </w:rPr>
              <w:t>:</w:t>
            </w:r>
          </w:p>
          <w:p w14:paraId="6926614C" w14:textId="77777777" w:rsidR="006C1B1A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1314F8BF" w14:textId="041D0A72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Наенко Г.М.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2021. 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Перевод</w:t>
            </w:r>
            <w:r w:rsidRPr="00EE7B0D">
              <w:rPr>
                <w:rFonts w:ascii="Palemonas" w:hAnsi="Palemonas"/>
                <w:sz w:val="18"/>
                <w:szCs w:val="18"/>
              </w:rPr>
              <w:t>ы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Симона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Тодорского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и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церковнославянский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язык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в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философском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дискурсе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</w:rPr>
              <w:t>Украины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 xml:space="preserve"> XVII 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–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XVIII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веков.</w:t>
            </w:r>
            <w:r w:rsidRPr="00EE7B0D">
              <w:rPr>
                <w:rFonts w:ascii="Palemonas" w:hAnsi="Palemonas" w:cs="Calibri"/>
                <w:i/>
                <w:sz w:val="18"/>
                <w:szCs w:val="18"/>
                <w:lang w:val="de-DE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Old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Church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Slavonic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Heritage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in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Slavonic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and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Other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Languages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. 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Studia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etymologica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de-DE"/>
              </w:rPr>
              <w:t>Brunensia</w:t>
            </w:r>
            <w:r w:rsidRPr="00EE7B0D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25.  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[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Eds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Ilona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Jany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š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kova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Helena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Karlikova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&amp;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Vit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Bo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č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ek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]. 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Praha</w:t>
            </w: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, pp</w:t>
            </w: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>. 153 – 162.</w:t>
            </w:r>
          </w:p>
          <w:p w14:paraId="26976C4A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1A220F81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de-DE"/>
              </w:rPr>
              <w:t>Andrii Danylenko, Halyna Naienko 2019. Linguistic russification in Russian Ukrain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e:  languages, imperial models, and policies. </w:t>
            </w:r>
            <w:r>
              <w:rPr>
                <w:rFonts w:ascii="Palemonas" w:hAnsi="Palemonas"/>
                <w:i/>
                <w:sz w:val="18"/>
                <w:szCs w:val="18"/>
                <w:lang w:val="en-US"/>
              </w:rPr>
              <w:t>Russian Linguistics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, Volume 43, Issue 1, </w:t>
            </w:r>
            <w:r w:rsidRPr="00EE7B0D">
              <w:rPr>
                <w:rFonts w:ascii="Palemonas" w:hAnsi="Palemonas"/>
                <w:sz w:val="18"/>
                <w:szCs w:val="18"/>
              </w:rPr>
              <w:t>р</w:t>
            </w:r>
            <w:r w:rsidRPr="00EE7B0D">
              <w:rPr>
                <w:rFonts w:ascii="Palemonas" w:hAnsi="Palemonas"/>
                <w:sz w:val="18"/>
                <w:szCs w:val="18"/>
                <w:lang w:val="en-US"/>
              </w:rPr>
              <w:t xml:space="preserve">.19–39 DOI: 10,1007 / s11185-018-09207-1, </w:t>
            </w:r>
            <w:hyperlink r:id="rId12" w:history="1">
              <w:r w:rsidRPr="00EE7B0D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https://link.springer.com/article/10.1007/s11185-018-09207-1</w:t>
              </w:r>
            </w:hyperlink>
            <w:r w:rsidRPr="00EE7B0D"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  <w:t xml:space="preserve"> </w:t>
            </w:r>
            <w:r w:rsidRPr="00EE7B0D">
              <w:rPr>
                <w:rFonts w:ascii="Palemonas" w:hAnsi="Palemonas"/>
                <w:b/>
                <w:sz w:val="18"/>
                <w:szCs w:val="18"/>
                <w:lang w:val="en-US"/>
              </w:rPr>
              <w:t>(Scopus)</w:t>
            </w:r>
          </w:p>
          <w:p w14:paraId="27B97951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116FEDC6" w14:textId="77777777" w:rsidR="006C1B1A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hAnsi="Palemonas"/>
                <w:sz w:val="18"/>
                <w:szCs w:val="18"/>
                <w:lang w:val="uk-UA"/>
              </w:rPr>
              <w:t xml:space="preserve">Наєнко Г. </w:t>
            </w:r>
            <w:r w:rsidRPr="00EE7B0D">
              <w:rPr>
                <w:rFonts w:ascii="Palemonas" w:hAnsi="Palemonas"/>
                <w:sz w:val="18"/>
                <w:szCs w:val="18"/>
              </w:rPr>
              <w:t xml:space="preserve">2019.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Когнітивна метафора в науковому тексті П.О.Лавровського.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Мовознавство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, </w:t>
            </w:r>
          </w:p>
          <w:p w14:paraId="0E017423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1</w:t>
            </w:r>
            <w:r w:rsidRPr="006C1B1A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(2019),  31–43. DOI 10.33190/0027-2833-304-2019-1-003</w:t>
            </w:r>
          </w:p>
          <w:p w14:paraId="68D126D3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3ACB4AC3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Галина Наєнко. 2018, Фонетико-фонологічна й графіко-правописна системи української мови ІІ половини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XVII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століття (на матеріалі «Викладу о церкви Теодосія Софоновича»):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Rozprawy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komisiji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j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ę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zykowej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.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T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.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LXVI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, 333–350. </w:t>
            </w:r>
            <w:hyperlink r:id="rId13" w:history="1">
              <w:r w:rsidRPr="00EE7B0D">
                <w:rPr>
                  <w:rStyle w:val="a4"/>
                  <w:rFonts w:ascii="Palemonas" w:eastAsia="Times New Roman" w:hAnsi="Palemonas" w:cs="Calibri"/>
                  <w:color w:val="auto"/>
                  <w:sz w:val="18"/>
                  <w:szCs w:val="18"/>
                  <w:lang w:val="uk-UA" w:eastAsia="uk-UA"/>
                </w:rPr>
                <w:t>https://doi.org/10.26485/RKJ/2018/66/20</w:t>
              </w:r>
            </w:hyperlink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.</w:t>
            </w:r>
          </w:p>
          <w:p w14:paraId="23FFFA13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2E297F93" w14:textId="77777777" w:rsidR="006C1B1A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Наєнко Г.М. 2018.Підручник Євгена Тимченка «Курс історії українського язика» та становлення історико-мовного дискурсу першої третини ХХ століття”.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Українське мовознавство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1 (48)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, </w:t>
            </w:r>
          </w:p>
          <w:p w14:paraId="090FE79F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76</w:t>
            </w:r>
            <w:r w:rsidRPr="006C1B1A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-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92. DOI: </w:t>
            </w:r>
            <w:hyperlink r:id="rId14" w:history="1">
              <w:r w:rsidRPr="00EE7B0D">
                <w:rPr>
                  <w:rStyle w:val="a4"/>
                  <w:rFonts w:ascii="Palemonas" w:eastAsia="Times New Roman" w:hAnsi="Palemonas" w:cs="Calibri"/>
                  <w:color w:val="auto"/>
                  <w:sz w:val="18"/>
                  <w:szCs w:val="18"/>
                  <w:lang w:val="uk-UA" w:eastAsia="uk-UA"/>
                </w:rPr>
                <w:t>https://doi.org/10.17721/um/48(2018).76-92</w:t>
              </w:r>
            </w:hyperlink>
          </w:p>
          <w:p w14:paraId="42358199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19B9A553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Галина Наєнко. 2017. Текстотвірні функції прецедентних феноменів у історико-мовному дискурсі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радянського часу : Лінгвістичні студ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ії /Linguistic Studies 33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, 120</w:t>
            </w:r>
            <w:r w:rsidRPr="00C42B3E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-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127, </w:t>
            </w:r>
            <w:hyperlink r:id="rId15" w:history="1">
              <w:r w:rsidRPr="00A72E33">
                <w:rPr>
                  <w:rStyle w:val="a4"/>
                  <w:rFonts w:ascii="Palemonas" w:eastAsia="Times New Roman" w:hAnsi="Palemonas" w:cs="Calibri"/>
                  <w:sz w:val="18"/>
                  <w:szCs w:val="18"/>
                  <w:lang w:val="uk-UA" w:eastAsia="uk-UA"/>
                </w:rPr>
                <w:t>https://jlingst.donnu.edu.ua/article/view/5557</w:t>
              </w:r>
            </w:hyperlink>
          </w:p>
          <w:p w14:paraId="0208135C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</w:p>
          <w:p w14:paraId="0ADB585D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Наєнко Г.М. 2017.Засоби авторської рефлексії в полемічному тексті Агатангела Кримського : 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Science and Education a New Dimension. Philology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, V(28), Issue: 115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,  28–31. </w:t>
            </w:r>
            <w:hyperlink r:id="rId16" w:history="1">
              <w:r w:rsidRPr="00EE7B0D">
                <w:rPr>
                  <w:rStyle w:val="a4"/>
                  <w:rFonts w:ascii="Palemonas" w:eastAsia="Times New Roman" w:hAnsi="Palemonas" w:cs="Calibri"/>
                  <w:color w:val="auto"/>
                  <w:sz w:val="18"/>
                  <w:szCs w:val="18"/>
                  <w:lang w:val="uk-UA" w:eastAsia="uk-UA"/>
                </w:rPr>
                <w:t>https://journals.indexcopernicus.com/api/file/viewByFileId/548132.pdf</w:t>
              </w:r>
            </w:hyperlink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.</w:t>
            </w:r>
          </w:p>
          <w:p w14:paraId="1BD99426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</w:p>
          <w:p w14:paraId="05152E4C" w14:textId="77777777" w:rsidR="006C1B1A" w:rsidRPr="00EE7B0D" w:rsidRDefault="006C1B1A" w:rsidP="000C689B">
            <w:pPr>
              <w:pStyle w:val="a5"/>
              <w:spacing w:after="0" w:line="240" w:lineRule="auto"/>
              <w:ind w:left="0"/>
              <w:jc w:val="center"/>
              <w:rPr>
                <w:rStyle w:val="a4"/>
                <w:rFonts w:ascii="Palemonas" w:eastAsia="Times New Roman" w:hAnsi="Palemonas" w:cs="Calibri"/>
                <w:color w:val="auto"/>
                <w:sz w:val="18"/>
                <w:szCs w:val="18"/>
                <w:lang w:val="uk-UA" w:eastAsia="uk-UA"/>
              </w:rPr>
            </w:pP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Наєнко Г. 2016.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Інтерпретації історії української мови у засобах масової комунікації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: Jahrbuch der VI. Internationalen virtuellen Konferenz der Ukrainistik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 xml:space="preserve">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"</w:t>
            </w:r>
            <w:r w:rsidRPr="00EE7B0D"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Dialog der Sprachen - Dialog der Kulturen. Die Ukraine aus globaler Sicht";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Band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. Verlag: readbox unipress –readbox publishing gmbh Open Publishing LMU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 xml:space="preserve">, </w:t>
            </w:r>
            <w:r w:rsidRPr="00EE7B0D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173–178. </w:t>
            </w:r>
            <w:hyperlink r:id="rId17" w:history="1">
              <w:r w:rsidRPr="00EE7B0D">
                <w:rPr>
                  <w:rStyle w:val="a4"/>
                  <w:rFonts w:ascii="Palemonas" w:eastAsia="Times New Roman" w:hAnsi="Palemonas" w:cs="Calibri"/>
                  <w:color w:val="auto"/>
                  <w:sz w:val="18"/>
                  <w:szCs w:val="18"/>
                  <w:lang w:val="uk-UA" w:eastAsia="uk-UA"/>
                </w:rPr>
                <w:t>http://www.ukrainistik-konferenz.slavistik.lmu.de/wp-content/uploads/Inhaltsverzeihnis_2015.pdf</w:t>
              </w:r>
            </w:hyperlink>
          </w:p>
          <w:p w14:paraId="189DBC31" w14:textId="77777777" w:rsidR="006C1B1A" w:rsidRPr="00EE7B0D" w:rsidRDefault="006C1B1A" w:rsidP="000C689B">
            <w:pPr>
              <w:pStyle w:val="a5"/>
              <w:spacing w:before="13" w:after="13" w:line="240" w:lineRule="auto"/>
              <w:ind w:left="0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</w:tbl>
    <w:p w14:paraId="78878ACD" w14:textId="77777777" w:rsidR="006C1B1A" w:rsidRPr="00EE7B0D" w:rsidRDefault="006C1B1A" w:rsidP="006C1B1A">
      <w:pPr>
        <w:jc w:val="center"/>
        <w:rPr>
          <w:rFonts w:ascii="Palemonas" w:hAnsi="Palemonas"/>
          <w:b/>
          <w:sz w:val="36"/>
          <w:szCs w:val="36"/>
          <w:lang w:val="de-DE"/>
        </w:rPr>
      </w:pPr>
    </w:p>
    <w:p w14:paraId="71A2E394" w14:textId="77777777" w:rsidR="0005583C" w:rsidRPr="006C1B1A" w:rsidRDefault="0005583C" w:rsidP="006C1B1A">
      <w:pPr>
        <w:rPr>
          <w:lang w:val="uk-UA"/>
        </w:rPr>
      </w:pPr>
    </w:p>
    <w:sectPr w:rsidR="0005583C" w:rsidRPr="006C1B1A" w:rsidSect="00D06939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8FB250" w16cex:dateUtc="2021-07-07T08:5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90103"/>
    <w:multiLevelType w:val="hybridMultilevel"/>
    <w:tmpl w:val="0FBAC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F06CF"/>
    <w:multiLevelType w:val="hybridMultilevel"/>
    <w:tmpl w:val="B104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D52C6"/>
    <w:multiLevelType w:val="hybridMultilevel"/>
    <w:tmpl w:val="EBE202F4"/>
    <w:lvl w:ilvl="0" w:tplc="8EAA9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qQUAkoLp2CwAAAA="/>
  </w:docVars>
  <w:rsids>
    <w:rsidRoot w:val="003D426E"/>
    <w:rsid w:val="00001253"/>
    <w:rsid w:val="0005583C"/>
    <w:rsid w:val="000A50C2"/>
    <w:rsid w:val="000B0C73"/>
    <w:rsid w:val="000C464A"/>
    <w:rsid w:val="000E123C"/>
    <w:rsid w:val="000E2BF4"/>
    <w:rsid w:val="001045BC"/>
    <w:rsid w:val="0011532B"/>
    <w:rsid w:val="001212D0"/>
    <w:rsid w:val="001F2D5E"/>
    <w:rsid w:val="00204473"/>
    <w:rsid w:val="002059EC"/>
    <w:rsid w:val="00213325"/>
    <w:rsid w:val="002142BF"/>
    <w:rsid w:val="00214CE9"/>
    <w:rsid w:val="002166EA"/>
    <w:rsid w:val="00267354"/>
    <w:rsid w:val="00273CC8"/>
    <w:rsid w:val="002A56DA"/>
    <w:rsid w:val="002B066C"/>
    <w:rsid w:val="002E2163"/>
    <w:rsid w:val="00326481"/>
    <w:rsid w:val="00340B1E"/>
    <w:rsid w:val="003825BA"/>
    <w:rsid w:val="003D426E"/>
    <w:rsid w:val="00412464"/>
    <w:rsid w:val="00424751"/>
    <w:rsid w:val="004406D0"/>
    <w:rsid w:val="0046159E"/>
    <w:rsid w:val="004831F8"/>
    <w:rsid w:val="004D2CE6"/>
    <w:rsid w:val="004E29B3"/>
    <w:rsid w:val="004F7950"/>
    <w:rsid w:val="00517346"/>
    <w:rsid w:val="00535F72"/>
    <w:rsid w:val="00593DE7"/>
    <w:rsid w:val="005A5286"/>
    <w:rsid w:val="005C05F2"/>
    <w:rsid w:val="00603CFE"/>
    <w:rsid w:val="00645C98"/>
    <w:rsid w:val="00695887"/>
    <w:rsid w:val="006B4165"/>
    <w:rsid w:val="006C1B1A"/>
    <w:rsid w:val="006D6406"/>
    <w:rsid w:val="006F4037"/>
    <w:rsid w:val="00712371"/>
    <w:rsid w:val="0072009A"/>
    <w:rsid w:val="007C3554"/>
    <w:rsid w:val="007F05F0"/>
    <w:rsid w:val="007F1718"/>
    <w:rsid w:val="008073D7"/>
    <w:rsid w:val="008108BD"/>
    <w:rsid w:val="00881F84"/>
    <w:rsid w:val="008C4031"/>
    <w:rsid w:val="008E5F6A"/>
    <w:rsid w:val="008F2B9F"/>
    <w:rsid w:val="009024A8"/>
    <w:rsid w:val="00924F8C"/>
    <w:rsid w:val="00943116"/>
    <w:rsid w:val="00960D93"/>
    <w:rsid w:val="00975C1E"/>
    <w:rsid w:val="00981364"/>
    <w:rsid w:val="0098460C"/>
    <w:rsid w:val="009D0779"/>
    <w:rsid w:val="009F17BD"/>
    <w:rsid w:val="00A21CCD"/>
    <w:rsid w:val="00A27245"/>
    <w:rsid w:val="00A6063F"/>
    <w:rsid w:val="00A94B81"/>
    <w:rsid w:val="00A95539"/>
    <w:rsid w:val="00AB13C8"/>
    <w:rsid w:val="00B0661B"/>
    <w:rsid w:val="00B1341D"/>
    <w:rsid w:val="00B32CD0"/>
    <w:rsid w:val="00B66222"/>
    <w:rsid w:val="00B97D76"/>
    <w:rsid w:val="00C0699C"/>
    <w:rsid w:val="00C1344F"/>
    <w:rsid w:val="00C4651B"/>
    <w:rsid w:val="00CB3907"/>
    <w:rsid w:val="00CF3C36"/>
    <w:rsid w:val="00D06939"/>
    <w:rsid w:val="00D14202"/>
    <w:rsid w:val="00DB251E"/>
    <w:rsid w:val="00E20DCD"/>
    <w:rsid w:val="00E7780D"/>
    <w:rsid w:val="00E92C3B"/>
    <w:rsid w:val="00E92C3D"/>
    <w:rsid w:val="00EA4D70"/>
    <w:rsid w:val="00EA550D"/>
    <w:rsid w:val="00EB50C3"/>
    <w:rsid w:val="00F01A5D"/>
    <w:rsid w:val="00F07DF5"/>
    <w:rsid w:val="00F16BA3"/>
    <w:rsid w:val="00F3701C"/>
    <w:rsid w:val="00F44044"/>
    <w:rsid w:val="00F51336"/>
    <w:rsid w:val="00F81EC0"/>
    <w:rsid w:val="00FB3A52"/>
    <w:rsid w:val="00FC43CA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A6F555"/>
  <w15:docId w15:val="{3532B73E-FDA4-426C-A1D2-AE33D77B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A94B81"/>
    <w:rPr>
      <w:rFonts w:cs="Times New Roman"/>
    </w:rPr>
  </w:style>
  <w:style w:type="paragraph" w:styleId="a5">
    <w:name w:val="List Paragraph"/>
    <w:basedOn w:val="a"/>
    <w:uiPriority w:val="34"/>
    <w:qFormat/>
    <w:rsid w:val="009F17B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F2B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F2B9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F2B9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F2B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F2B9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9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5539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B13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ependent.academia.edu/HalynaNaienko?from_navbar=true" TargetMode="External"/><Relationship Id="rId13" Type="http://schemas.openxmlformats.org/officeDocument/2006/relationships/hyperlink" Target="https://doi.org/10.26485/RKJ/2018/66/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s://scholar.google.com/citations?hl=uk&amp;user=RC7JhYIAAAAJ" TargetMode="External"/><Relationship Id="rId12" Type="http://schemas.openxmlformats.org/officeDocument/2006/relationships/hyperlink" Target="https://link.springer.com/article/10.1007/s11185-018-09207-1" TargetMode="External"/><Relationship Id="rId17" Type="http://schemas.openxmlformats.org/officeDocument/2006/relationships/hyperlink" Target="http://www.ukrainistik-konferenz.slavistik.lmu.de/wp-content/uploads/Inhaltsverzeihnis_20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journals.indexcopernicus.com/api/file/viewByFileId/54813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205190793" TargetMode="External"/><Relationship Id="rId11" Type="http://schemas.openxmlformats.org/officeDocument/2006/relationships/hyperlink" Target="http://www.iapmm.lviv.ua/12/ukr_sky/ukr_sky-2/data/153-163.pdf" TargetMode="External"/><Relationship Id="rId5" Type="http://schemas.openxmlformats.org/officeDocument/2006/relationships/hyperlink" Target="https://orcid.org/0000-0003-0485-5068" TargetMode="External"/><Relationship Id="rId15" Type="http://schemas.openxmlformats.org/officeDocument/2006/relationships/hyperlink" Target="https://jlingst.donnu.edu.ua/article/view/5557" TargetMode="External"/><Relationship Id="rId10" Type="http://schemas.openxmlformats.org/officeDocument/2006/relationships/hyperlink" Target="https://drive.google.com/file/d/1S02ZcCRyXfiWyMzwmARTKJFmr1QGWYTv/vie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hil.knu.ua/struktura-if/kafedry/kafedra-ukr-movy-pryklad-linhvist/" TargetMode="External"/><Relationship Id="rId14" Type="http://schemas.openxmlformats.org/officeDocument/2006/relationships/hyperlink" Target="https://doi.org/10.17721/um/48(2018).76-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15</cp:revision>
  <cp:lastPrinted>2021-07-06T12:21:00Z</cp:lastPrinted>
  <dcterms:created xsi:type="dcterms:W3CDTF">2021-07-07T09:15:00Z</dcterms:created>
  <dcterms:modified xsi:type="dcterms:W3CDTF">2021-08-16T08:34:00Z</dcterms:modified>
</cp:coreProperties>
</file>